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3AA0" w14:textId="77777777" w:rsidR="000D4156" w:rsidRDefault="005B483D">
      <w:pPr>
        <w:spacing w:before="79"/>
        <w:ind w:left="3262" w:right="3261" w:firstLine="2"/>
        <w:jc w:val="center"/>
        <w:rPr>
          <w:b/>
          <w:sz w:val="24"/>
        </w:rPr>
      </w:pPr>
      <w:r>
        <w:rPr>
          <w:b/>
          <w:sz w:val="24"/>
        </w:rPr>
        <w:t>STATE OF ALASKA RECRUITMENT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NOTICE</w:t>
      </w:r>
    </w:p>
    <w:p w14:paraId="008FE9B7" w14:textId="77777777" w:rsidR="000D4156" w:rsidRDefault="000D4156">
      <w:pPr>
        <w:pStyle w:val="BodyText"/>
        <w:rPr>
          <w:b/>
        </w:rPr>
      </w:pPr>
    </w:p>
    <w:p w14:paraId="2C05BFF0" w14:textId="77777777" w:rsidR="000D4156" w:rsidRDefault="005B483D">
      <w:pPr>
        <w:ind w:right="1"/>
        <w:jc w:val="center"/>
        <w:rPr>
          <w:b/>
          <w:sz w:val="24"/>
        </w:rPr>
      </w:pPr>
      <w:r>
        <w:rPr>
          <w:b/>
          <w:sz w:val="24"/>
        </w:rPr>
        <w:t>Director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(Superintendent),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Edgecumbe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School</w:t>
      </w:r>
    </w:p>
    <w:p w14:paraId="73A12557" w14:textId="77777777" w:rsidR="000D4156" w:rsidRDefault="000D4156">
      <w:pPr>
        <w:pStyle w:val="BodyText"/>
        <w:rPr>
          <w:b/>
        </w:rPr>
      </w:pPr>
    </w:p>
    <w:p w14:paraId="08226711" w14:textId="77777777" w:rsidR="000D4156" w:rsidRDefault="000D4156">
      <w:pPr>
        <w:pStyle w:val="BodyText"/>
        <w:rPr>
          <w:b/>
        </w:rPr>
      </w:pPr>
    </w:p>
    <w:p w14:paraId="2AD8BAFD" w14:textId="77777777" w:rsidR="000D4156" w:rsidRDefault="005B483D">
      <w:pPr>
        <w:rPr>
          <w:b/>
          <w:sz w:val="24"/>
        </w:rPr>
      </w:pPr>
      <w:r>
        <w:rPr>
          <w:b/>
          <w:sz w:val="24"/>
          <w:u w:val="single"/>
        </w:rPr>
        <w:t xml:space="preserve">POSITION </w:t>
      </w:r>
      <w:r>
        <w:rPr>
          <w:b/>
          <w:spacing w:val="-2"/>
          <w:sz w:val="24"/>
          <w:u w:val="single"/>
        </w:rPr>
        <w:t>DESCRIPTION</w:t>
      </w:r>
    </w:p>
    <w:p w14:paraId="578A3E25" w14:textId="77777777" w:rsidR="000D4156" w:rsidRDefault="000D4156">
      <w:pPr>
        <w:pStyle w:val="BodyText"/>
        <w:rPr>
          <w:b/>
        </w:rPr>
      </w:pPr>
    </w:p>
    <w:p w14:paraId="7899E503" w14:textId="7D0C2807" w:rsidR="000220FA" w:rsidRDefault="000220FA" w:rsidP="000220FA">
      <w:pPr>
        <w:pStyle w:val="BodyText"/>
        <w:spacing w:before="1"/>
      </w:pPr>
      <w:r>
        <w:t>The Alaska Department of Education &amp; Early Development is accepting applications for the Director/Superintendent of Mt. Edgecumbe High School. We seek a visionary and innovative leader who embodies the Department’s mission of ensuring an excellent education for every student, every day. The Superintendent will provide dynamic leadership that supports a rigorous</w:t>
      </w:r>
      <w:r w:rsidR="00362C58">
        <w:t xml:space="preserve"> </w:t>
      </w:r>
      <w:r>
        <w:t>education, celebrating the unique diversities and traditions of Alaskan students while preparing them to thrive as responsible global citizens.</w:t>
      </w:r>
    </w:p>
    <w:p w14:paraId="42F38DF7" w14:textId="77777777" w:rsidR="000220FA" w:rsidRDefault="000220FA" w:rsidP="000220FA">
      <w:pPr>
        <w:pStyle w:val="BodyText"/>
        <w:spacing w:before="1"/>
      </w:pPr>
    </w:p>
    <w:p w14:paraId="149A0989" w14:textId="77777777" w:rsidR="000220FA" w:rsidRDefault="000220FA" w:rsidP="000220FA">
      <w:pPr>
        <w:pStyle w:val="BodyText"/>
        <w:spacing w:before="1"/>
      </w:pPr>
      <w:r>
        <w:t>The Director will foster a forward-thinking academic environment, ensuring that curriculum and school activities inspire creativity, critical thinking, and personal growth. With a strong commitment to innovation, the Director will expand opportunities for students to explore their passions and prepare for success in an ever-changing world. As a transformative leader, the Director will motivate and support all staff, creating a shared culture of excellence and high expectations for student learning and well-being.</w:t>
      </w:r>
    </w:p>
    <w:p w14:paraId="746C8736" w14:textId="77777777" w:rsidR="000220FA" w:rsidRDefault="000220FA" w:rsidP="000220FA">
      <w:pPr>
        <w:pStyle w:val="BodyText"/>
        <w:spacing w:before="1"/>
      </w:pPr>
    </w:p>
    <w:p w14:paraId="028C1689" w14:textId="77777777" w:rsidR="000220FA" w:rsidRDefault="000220FA" w:rsidP="000220FA">
      <w:pPr>
        <w:pStyle w:val="BodyText"/>
        <w:spacing w:before="1"/>
      </w:pPr>
      <w:r>
        <w:t>This role includes comprehensive oversight of Mt. Edgecumbe High School’s academic, residential, and business operations, including the management of the Mt. Edgecumbe Aquatic Facility. The Director will play a key role in aligning strategic goals with operational success through collaborative leadership and effective management.</w:t>
      </w:r>
    </w:p>
    <w:p w14:paraId="5349393F" w14:textId="77777777" w:rsidR="000220FA" w:rsidRDefault="000220FA" w:rsidP="000220FA">
      <w:pPr>
        <w:pStyle w:val="BodyText"/>
        <w:spacing w:before="1"/>
      </w:pPr>
    </w:p>
    <w:p w14:paraId="09B75E1F" w14:textId="3B25F790" w:rsidR="000D4156" w:rsidRDefault="000220FA" w:rsidP="000220FA">
      <w:pPr>
        <w:pStyle w:val="BodyText"/>
        <w:spacing w:before="1"/>
      </w:pPr>
      <w:r>
        <w:t>Located in Sitka, Mt. Edgecumbe High School is a state-operated boarding school serving approximately 400 students in grades 9–12. Enrollment preference is given to students from communities without high schools. The State Board of Education &amp; Early Development serves as the school’s governing board, and the Mt. Edgecumbe High School Advisory Board meets regularly to provide additional guidance and support.</w:t>
      </w:r>
    </w:p>
    <w:p w14:paraId="010F0C45" w14:textId="77777777" w:rsidR="000220FA" w:rsidRDefault="000220FA" w:rsidP="000220FA">
      <w:pPr>
        <w:pStyle w:val="BodyText"/>
        <w:spacing w:before="1"/>
      </w:pPr>
    </w:p>
    <w:p w14:paraId="5AA275AB" w14:textId="05425CC6" w:rsidR="000D4156" w:rsidRDefault="005B483D">
      <w:pPr>
        <w:pStyle w:val="BodyText"/>
      </w:pPr>
      <w:r>
        <w:t>The position is partially exempt, Range 27, with a base salary of $</w:t>
      </w:r>
      <w:r w:rsidR="002847F8" w:rsidRPr="002847F8">
        <w:t>4,740.00</w:t>
      </w:r>
      <w:r w:rsidR="002847F8">
        <w:t xml:space="preserve"> </w:t>
      </w:r>
      <w:r>
        <w:t>biweekly ($</w:t>
      </w:r>
      <w:r w:rsidR="002847F8">
        <w:t>123,240</w:t>
      </w:r>
      <w:r>
        <w:rPr>
          <w:spacing w:val="-5"/>
        </w:rPr>
        <w:t xml:space="preserve"> </w:t>
      </w:r>
      <w:r>
        <w:t>annually).</w:t>
      </w:r>
      <w:r>
        <w:rPr>
          <w:spacing w:val="-3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salary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depending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qualifications. State housing on campus is available, subject to a rental fee. Job responsibilities will begin no later than July 1, 202</w:t>
      </w:r>
      <w:r w:rsidR="000220FA">
        <w:t>5</w:t>
      </w:r>
      <w:r>
        <w:t>.</w:t>
      </w:r>
    </w:p>
    <w:p w14:paraId="258919FB" w14:textId="77777777" w:rsidR="000D4156" w:rsidRDefault="000D4156">
      <w:pPr>
        <w:pStyle w:val="BodyText"/>
      </w:pPr>
    </w:p>
    <w:p w14:paraId="17B68B80" w14:textId="77777777" w:rsidR="000D4156" w:rsidRDefault="005B483D">
      <w:pPr>
        <w:ind w:right="72"/>
        <w:rPr>
          <w:sz w:val="24"/>
        </w:rPr>
      </w:pPr>
      <w:r>
        <w:rPr>
          <w:b/>
          <w:sz w:val="24"/>
          <w:u w:val="single"/>
        </w:rPr>
        <w:t>Key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responsibilities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Mt.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Edgecumbe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High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School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Director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include,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but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are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limited to</w:t>
      </w:r>
      <w:r>
        <w:rPr>
          <w:sz w:val="24"/>
          <w:u w:val="single"/>
        </w:rPr>
        <w:t>:</w:t>
      </w:r>
    </w:p>
    <w:p w14:paraId="0BD33AD1" w14:textId="047C7FA0" w:rsidR="003D2CD9" w:rsidRPr="003D2CD9" w:rsidRDefault="003D2CD9" w:rsidP="003D2CD9">
      <w:pPr>
        <w:pStyle w:val="NormalWeb"/>
        <w:numPr>
          <w:ilvl w:val="0"/>
          <w:numId w:val="4"/>
        </w:numPr>
        <w:spacing w:line="276" w:lineRule="auto"/>
      </w:pPr>
      <w:r w:rsidRPr="003D2CD9">
        <w:t>Providing visionary leadership and strategic direction for the academic, residential, and operational programs at Mt. Edgecumbe High School, ensuring alignment with the Department’s mission and educational goals.</w:t>
      </w:r>
    </w:p>
    <w:p w14:paraId="41841C0C" w14:textId="5ED150F3" w:rsidR="003D2CD9" w:rsidRPr="003D2CD9" w:rsidRDefault="003D2CD9" w:rsidP="003D2CD9">
      <w:pPr>
        <w:pStyle w:val="NormalWeb"/>
        <w:numPr>
          <w:ilvl w:val="0"/>
          <w:numId w:val="4"/>
        </w:numPr>
        <w:spacing w:line="276" w:lineRule="auto"/>
      </w:pPr>
      <w:r w:rsidRPr="003D2CD9">
        <w:t>Supervising the educational, residential, and fiscal resources of the school to ensure innovation, efficiency, and compliance with state and federal regulations.</w:t>
      </w:r>
    </w:p>
    <w:p w14:paraId="0434D413" w14:textId="1F1B6C78" w:rsidR="003D2CD9" w:rsidRPr="003D2CD9" w:rsidRDefault="003D2CD9" w:rsidP="003D2CD9">
      <w:pPr>
        <w:pStyle w:val="NormalWeb"/>
        <w:numPr>
          <w:ilvl w:val="0"/>
          <w:numId w:val="4"/>
        </w:numPr>
        <w:spacing w:line="276" w:lineRule="auto"/>
      </w:pPr>
      <w:r w:rsidRPr="003D2CD9">
        <w:t>Creating and sustaining a safe, inclusive, and culturally responsive environment that promotes the health, welfare, and success of all students.</w:t>
      </w:r>
    </w:p>
    <w:p w14:paraId="79B89CF6" w14:textId="7A1D0A89" w:rsidR="003D2CD9" w:rsidRPr="003D2CD9" w:rsidRDefault="003D2CD9" w:rsidP="003D2CD9">
      <w:pPr>
        <w:pStyle w:val="NormalWeb"/>
        <w:numPr>
          <w:ilvl w:val="0"/>
          <w:numId w:val="4"/>
        </w:numPr>
        <w:spacing w:line="276" w:lineRule="auto"/>
      </w:pPr>
      <w:r w:rsidRPr="003D2CD9">
        <w:lastRenderedPageBreak/>
        <w:t>Leading the planning, execution, and oversight of capital construction, renovation projects, and campus maintenance operations to support a 21st-century learning environment.</w:t>
      </w:r>
    </w:p>
    <w:p w14:paraId="3A6A952F" w14:textId="472A2CE5" w:rsidR="003D2CD9" w:rsidRPr="003D2CD9" w:rsidRDefault="003D2CD9" w:rsidP="003D2CD9">
      <w:pPr>
        <w:pStyle w:val="NormalWeb"/>
        <w:numPr>
          <w:ilvl w:val="0"/>
          <w:numId w:val="4"/>
        </w:numPr>
        <w:spacing w:line="276" w:lineRule="auto"/>
      </w:pPr>
      <w:r w:rsidRPr="003D2CD9">
        <w:t>Overseeing the negotiation and administration of private contracts related to campus operations, including security, food service, custodial support, and residential life management.</w:t>
      </w:r>
    </w:p>
    <w:p w14:paraId="25EA03D1" w14:textId="3809223C" w:rsidR="003D2CD9" w:rsidRPr="003D2CD9" w:rsidRDefault="003D2CD9" w:rsidP="003D2CD9">
      <w:pPr>
        <w:pStyle w:val="NormalWeb"/>
        <w:numPr>
          <w:ilvl w:val="0"/>
          <w:numId w:val="4"/>
        </w:numPr>
        <w:spacing w:line="276" w:lineRule="auto"/>
      </w:pPr>
      <w:r w:rsidRPr="003D2CD9">
        <w:t>Directing school admissions and enrollment, with an emphasis on equitable access and outreach to underrepresented communities.</w:t>
      </w:r>
    </w:p>
    <w:p w14:paraId="1DA1374E" w14:textId="517337DB" w:rsidR="003D2CD9" w:rsidRPr="003D2CD9" w:rsidRDefault="003D2CD9" w:rsidP="003D2CD9">
      <w:pPr>
        <w:pStyle w:val="NormalWeb"/>
        <w:numPr>
          <w:ilvl w:val="0"/>
          <w:numId w:val="4"/>
        </w:numPr>
        <w:spacing w:line="276" w:lineRule="auto"/>
      </w:pPr>
      <w:r w:rsidRPr="003D2CD9">
        <w:t>Engaging regularly with families, tribal entities, public agencies, and community stakeholders to build strong partnerships that enhance student learning and school effectiveness.</w:t>
      </w:r>
    </w:p>
    <w:p w14:paraId="09268C27" w14:textId="22D2B480" w:rsidR="000D4156" w:rsidRDefault="000D4156">
      <w:pPr>
        <w:pStyle w:val="BodyText"/>
      </w:pPr>
    </w:p>
    <w:p w14:paraId="26DB6626" w14:textId="77777777" w:rsidR="000D4156" w:rsidRDefault="005B483D">
      <w:pPr>
        <w:spacing w:line="276" w:lineRule="exact"/>
        <w:rPr>
          <w:b/>
          <w:sz w:val="24"/>
        </w:rPr>
      </w:pPr>
      <w:r>
        <w:rPr>
          <w:b/>
          <w:sz w:val="24"/>
          <w:u w:val="single"/>
        </w:rPr>
        <w:t>MINIMUM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QUALIFICATIONS</w:t>
      </w:r>
    </w:p>
    <w:p w14:paraId="49EA7933" w14:textId="77777777" w:rsidR="000D4156" w:rsidRDefault="005B483D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</w:rPr>
      </w:pPr>
      <w:r>
        <w:rPr>
          <w:sz w:val="24"/>
        </w:rPr>
        <w:t>Master’s</w:t>
      </w:r>
      <w:r>
        <w:rPr>
          <w:spacing w:val="-4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and five</w:t>
      </w:r>
      <w:r>
        <w:rPr>
          <w:spacing w:val="-2"/>
          <w:sz w:val="24"/>
        </w:rPr>
        <w:t xml:space="preserve"> </w:t>
      </w:r>
      <w:r>
        <w:rPr>
          <w:sz w:val="24"/>
        </w:rPr>
        <w:t>years’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education.</w:t>
      </w:r>
    </w:p>
    <w:p w14:paraId="4338789D" w14:textId="77777777" w:rsidR="000D4156" w:rsidRDefault="005B483D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right="64"/>
        <w:rPr>
          <w:sz w:val="24"/>
        </w:rPr>
      </w:pPr>
      <w:r>
        <w:rPr>
          <w:sz w:val="24"/>
        </w:rPr>
        <w:t>Current Alaska Type B Administrator Certificate with Superintendent Endorsement, proof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acquire</w:t>
      </w:r>
      <w:r>
        <w:rPr>
          <w:spacing w:val="-5"/>
          <w:sz w:val="24"/>
        </w:rPr>
        <w:t xml:space="preserve"> </w:t>
      </w:r>
      <w:r>
        <w:rPr>
          <w:sz w:val="24"/>
        </w:rPr>
        <w:t>the endorsement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1 year of hire (or other such timeline set by the Commissioner).</w:t>
      </w:r>
    </w:p>
    <w:p w14:paraId="6877E5C4" w14:textId="77777777" w:rsidR="000D4156" w:rsidRDefault="005B483D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years 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teacher.</w:t>
      </w:r>
    </w:p>
    <w:p w14:paraId="5AB67C06" w14:textId="77777777" w:rsidR="000D4156" w:rsidRDefault="005B483D">
      <w:pPr>
        <w:pStyle w:val="ListParagraph"/>
        <w:numPr>
          <w:ilvl w:val="0"/>
          <w:numId w:val="1"/>
        </w:numPr>
        <w:tabs>
          <w:tab w:val="left" w:pos="720"/>
        </w:tabs>
        <w:spacing w:before="1" w:line="240" w:lineRule="auto"/>
        <w:ind w:right="653"/>
        <w:rPr>
          <w:sz w:val="24"/>
        </w:rPr>
      </w:pP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superintendent,</w:t>
      </w:r>
      <w:r>
        <w:rPr>
          <w:spacing w:val="-4"/>
          <w:sz w:val="24"/>
        </w:rPr>
        <w:t xml:space="preserve"> </w:t>
      </w:r>
      <w:r>
        <w:rPr>
          <w:sz w:val="24"/>
        </w:rPr>
        <w:t>assistant</w:t>
      </w:r>
      <w:r>
        <w:rPr>
          <w:spacing w:val="-4"/>
          <w:sz w:val="24"/>
        </w:rPr>
        <w:t xml:space="preserve"> </w:t>
      </w:r>
      <w:r>
        <w:rPr>
          <w:sz w:val="24"/>
        </w:rPr>
        <w:t>superintendent, director/senior district administrator, or high school principal.</w:t>
      </w:r>
    </w:p>
    <w:p w14:paraId="25C0DAA2" w14:textId="77777777" w:rsidR="000D4156" w:rsidRDefault="005B483D">
      <w:pPr>
        <w:spacing w:before="275"/>
        <w:rPr>
          <w:b/>
          <w:sz w:val="24"/>
        </w:rPr>
      </w:pPr>
      <w:r>
        <w:rPr>
          <w:b/>
          <w:sz w:val="24"/>
          <w:u w:val="single"/>
        </w:rPr>
        <w:t>DESIRED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SKILLS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ABILITIES</w:t>
      </w:r>
    </w:p>
    <w:p w14:paraId="31F65693" w14:textId="0D61987C" w:rsidR="002847F8" w:rsidRPr="002847F8" w:rsidRDefault="002847F8" w:rsidP="002847F8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2847F8">
        <w:rPr>
          <w:sz w:val="24"/>
        </w:rPr>
        <w:t>Proven success in instructional leadership, with the ability to inspire staff and students to achieve high academic standards.</w:t>
      </w:r>
    </w:p>
    <w:p w14:paraId="656E6670" w14:textId="080EF608" w:rsidR="002847F8" w:rsidRPr="002847F8" w:rsidRDefault="002847F8" w:rsidP="002847F8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2847F8">
        <w:rPr>
          <w:sz w:val="24"/>
        </w:rPr>
        <w:t>Demonstrated expertise in curriculum development that incorporates innovation, cultural relevance, and real-world application.</w:t>
      </w:r>
    </w:p>
    <w:p w14:paraId="19F2BC75" w14:textId="7D776F8C" w:rsidR="002847F8" w:rsidRPr="002847F8" w:rsidRDefault="002847F8" w:rsidP="002847F8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2847F8">
        <w:rPr>
          <w:sz w:val="24"/>
        </w:rPr>
        <w:t>Experience designing and implementing virtual and blended learning models to expand student access and personalize instruction.</w:t>
      </w:r>
    </w:p>
    <w:p w14:paraId="4EC3C6A4" w14:textId="02E27EAD" w:rsidR="002847F8" w:rsidRPr="002847F8" w:rsidRDefault="002847F8" w:rsidP="002847F8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2847F8">
        <w:rPr>
          <w:sz w:val="24"/>
        </w:rPr>
        <w:t>Strong interpersonal skills with a demonstrated ability to build meaningful relationships across diverse cultural backgrounds and communities.</w:t>
      </w:r>
    </w:p>
    <w:p w14:paraId="235D0BCD" w14:textId="4008A67D" w:rsidR="002847F8" w:rsidRPr="002847F8" w:rsidRDefault="002847F8" w:rsidP="002847F8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2847F8">
        <w:rPr>
          <w:sz w:val="24"/>
        </w:rPr>
        <w:t>Exceptional oral and written communication skills, with the ability to articulate vision, goals, and strategies to a wide range of audiences.</w:t>
      </w:r>
    </w:p>
    <w:p w14:paraId="17A3AB54" w14:textId="52BFE2EE" w:rsidR="002847F8" w:rsidRPr="002847F8" w:rsidRDefault="002847F8" w:rsidP="002847F8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</w:rPr>
      </w:pPr>
      <w:r w:rsidRPr="002847F8">
        <w:rPr>
          <w:sz w:val="24"/>
        </w:rPr>
        <w:t>Demonstrated effectiveness in collaborative leadership and working as part of a high-performing team.</w:t>
      </w:r>
    </w:p>
    <w:p w14:paraId="6F1FA49F" w14:textId="77777777" w:rsidR="002847F8" w:rsidRPr="002847F8" w:rsidRDefault="002847F8" w:rsidP="002847F8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sz w:val="24"/>
        </w:rPr>
      </w:pPr>
      <w:r w:rsidRPr="002847F8">
        <w:rPr>
          <w:sz w:val="24"/>
        </w:rPr>
        <w:t>Commitment to equity and inclusion, with experience serving and supporting culturally and geographically diverse student populations.</w:t>
      </w:r>
    </w:p>
    <w:p w14:paraId="344C9EC8" w14:textId="77777777" w:rsidR="002847F8" w:rsidRDefault="002847F8" w:rsidP="002847F8">
      <w:pPr>
        <w:tabs>
          <w:tab w:val="left" w:pos="720"/>
        </w:tabs>
        <w:rPr>
          <w:b/>
          <w:sz w:val="24"/>
          <w:u w:val="single"/>
        </w:rPr>
      </w:pPr>
    </w:p>
    <w:p w14:paraId="6FEF5625" w14:textId="2B714ABA" w:rsidR="000D4156" w:rsidRPr="002847F8" w:rsidRDefault="005B483D" w:rsidP="002847F8">
      <w:pPr>
        <w:tabs>
          <w:tab w:val="left" w:pos="720"/>
        </w:tabs>
        <w:rPr>
          <w:b/>
          <w:sz w:val="24"/>
        </w:rPr>
      </w:pPr>
      <w:r w:rsidRPr="002847F8">
        <w:rPr>
          <w:b/>
          <w:sz w:val="24"/>
          <w:u w:val="single"/>
        </w:rPr>
        <w:t xml:space="preserve">HOW TO </w:t>
      </w:r>
      <w:r w:rsidRPr="002847F8">
        <w:rPr>
          <w:b/>
          <w:spacing w:val="-2"/>
          <w:sz w:val="24"/>
          <w:u w:val="single"/>
        </w:rPr>
        <w:t>APPLY</w:t>
      </w:r>
    </w:p>
    <w:p w14:paraId="4BC8ABF9" w14:textId="77777777" w:rsidR="000D4156" w:rsidRDefault="000D4156">
      <w:pPr>
        <w:pStyle w:val="BodyText"/>
        <w:rPr>
          <w:b/>
        </w:rPr>
      </w:pPr>
    </w:p>
    <w:p w14:paraId="6C7A43E6" w14:textId="77777777" w:rsidR="000D4156" w:rsidRDefault="005B483D">
      <w:pPr>
        <w:ind w:right="72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outlining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reasons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interested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MEHS,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current resume, a copy of the candidate’s certification, and three letters of recommendation. In the letter of interest, the applicant must also describe the following: </w:t>
      </w:r>
      <w:r>
        <w:rPr>
          <w:i/>
          <w:sz w:val="24"/>
        </w:rPr>
        <w:t>1) the applicant’s core values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beliefs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learning;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--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which should be in the context of a residential school environment</w:t>
      </w:r>
      <w:r>
        <w:rPr>
          <w:sz w:val="24"/>
        </w:rPr>
        <w:t>.</w:t>
      </w:r>
    </w:p>
    <w:p w14:paraId="576EB465" w14:textId="5D4CE531" w:rsidR="002847F8" w:rsidRDefault="005B483D">
      <w:pPr>
        <w:pStyle w:val="BodyText"/>
        <w:spacing w:before="3" w:line="550" w:lineRule="atLeast"/>
      </w:pPr>
      <w:r>
        <w:t>Materials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4:30</w:t>
      </w:r>
      <w:r>
        <w:rPr>
          <w:spacing w:val="-3"/>
        </w:rPr>
        <w:t xml:space="preserve"> </w:t>
      </w:r>
      <w:r>
        <w:t xml:space="preserve">p.m. </w:t>
      </w:r>
      <w:r w:rsidR="00A40898">
        <w:t>June</w:t>
      </w:r>
      <w:r w:rsidR="000220FA">
        <w:t xml:space="preserve"> </w:t>
      </w:r>
      <w:r w:rsidR="00A40898">
        <w:t>13</w:t>
      </w:r>
      <w:r>
        <w:t>,</w:t>
      </w:r>
      <w:r>
        <w:rPr>
          <w:spacing w:val="-3"/>
        </w:rPr>
        <w:t xml:space="preserve"> </w:t>
      </w:r>
      <w:r>
        <w:t>202</w:t>
      </w:r>
      <w:r w:rsidR="000220FA">
        <w:t>5</w:t>
      </w:r>
      <w:r>
        <w:t xml:space="preserve">. </w:t>
      </w:r>
    </w:p>
    <w:p w14:paraId="185EECDC" w14:textId="77777777" w:rsidR="002847F8" w:rsidRDefault="002847F8">
      <w:pPr>
        <w:pStyle w:val="BodyText"/>
        <w:spacing w:before="3" w:line="550" w:lineRule="atLeast"/>
      </w:pPr>
    </w:p>
    <w:p w14:paraId="298BC398" w14:textId="6B4D87C8" w:rsidR="000D4156" w:rsidRDefault="005B483D">
      <w:pPr>
        <w:pStyle w:val="BodyText"/>
        <w:spacing w:before="3" w:line="550" w:lineRule="atLeast"/>
      </w:pPr>
      <w:r>
        <w:lastRenderedPageBreak/>
        <w:t>Department of Education &amp; Early Development</w:t>
      </w:r>
    </w:p>
    <w:p w14:paraId="71DB6D91" w14:textId="77777777" w:rsidR="000D4156" w:rsidRDefault="005B483D">
      <w:pPr>
        <w:pStyle w:val="BodyText"/>
        <w:spacing w:before="2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Resources/</w:t>
      </w:r>
      <w:proofErr w:type="spellStart"/>
      <w:r>
        <w:t>Mt.Edgecumbe</w:t>
      </w:r>
      <w:proofErr w:type="spellEnd"/>
      <w:r>
        <w:rPr>
          <w:spacing w:val="-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rPr>
          <w:spacing w:val="-2"/>
        </w:rPr>
        <w:t>Recruitment</w:t>
      </w:r>
    </w:p>
    <w:p w14:paraId="0A073B3B" w14:textId="77777777" w:rsidR="000D4156" w:rsidRDefault="005B483D">
      <w:pPr>
        <w:pStyle w:val="BodyText"/>
      </w:pPr>
      <w:r>
        <w:t xml:space="preserve">P.O. Box </w:t>
      </w:r>
      <w:r>
        <w:rPr>
          <w:spacing w:val="-2"/>
        </w:rPr>
        <w:t>110500</w:t>
      </w:r>
    </w:p>
    <w:p w14:paraId="5277FB1B" w14:textId="77777777" w:rsidR="000D4156" w:rsidRDefault="005B483D">
      <w:pPr>
        <w:pStyle w:val="BodyText"/>
      </w:pPr>
      <w:r>
        <w:t>Juneau,</w:t>
      </w:r>
      <w:r>
        <w:rPr>
          <w:spacing w:val="-3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t>99811-</w:t>
      </w:r>
      <w:r>
        <w:rPr>
          <w:spacing w:val="-4"/>
        </w:rPr>
        <w:t>0500</w:t>
      </w:r>
    </w:p>
    <w:p w14:paraId="5FE92F3F" w14:textId="77777777" w:rsidR="000D4156" w:rsidRDefault="000D4156">
      <w:pPr>
        <w:pStyle w:val="BodyText"/>
      </w:pPr>
    </w:p>
    <w:p w14:paraId="0FC66812" w14:textId="07F6B4D7" w:rsidR="000D4156" w:rsidRDefault="005B483D">
      <w:pPr>
        <w:pStyle w:val="BodyText"/>
      </w:pPr>
      <w:r>
        <w:t>Alternatively,</w:t>
      </w:r>
      <w:r>
        <w:rPr>
          <w:spacing w:val="-4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e-mailed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hyperlink r:id="rId5" w:history="1">
        <w:r w:rsidR="000220FA" w:rsidRPr="00334A66">
          <w:rPr>
            <w:rStyle w:val="Hyperlink"/>
          </w:rPr>
          <w:t>jeanna.wittwer@alaska.gov</w:t>
        </w:r>
      </w:hyperlink>
      <w:r>
        <w:rPr>
          <w:color w:val="0000FF"/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p.m.</w:t>
      </w:r>
      <w:r>
        <w:rPr>
          <w:spacing w:val="-4"/>
        </w:rPr>
        <w:t xml:space="preserve"> </w:t>
      </w:r>
      <w:r w:rsidR="00A40898">
        <w:t>June 13</w:t>
      </w:r>
      <w:r>
        <w:t xml:space="preserve">, </w:t>
      </w:r>
      <w:r>
        <w:rPr>
          <w:spacing w:val="-2"/>
        </w:rPr>
        <w:t>202</w:t>
      </w:r>
      <w:r w:rsidR="000220FA">
        <w:rPr>
          <w:spacing w:val="-2"/>
        </w:rPr>
        <w:t>5</w:t>
      </w:r>
      <w:r>
        <w:rPr>
          <w:spacing w:val="-2"/>
        </w:rPr>
        <w:t>.</w:t>
      </w:r>
    </w:p>
    <w:p w14:paraId="49932865" w14:textId="77777777" w:rsidR="000D4156" w:rsidRDefault="000D4156">
      <w:pPr>
        <w:pStyle w:val="BodyText"/>
        <w:spacing w:before="1"/>
      </w:pPr>
    </w:p>
    <w:p w14:paraId="35D7D12E" w14:textId="7EC38034" w:rsidR="000220FA" w:rsidRDefault="005B483D">
      <w:pPr>
        <w:pStyle w:val="BodyText"/>
        <w:ind w:right="69"/>
        <w:rPr>
          <w:spacing w:val="-2"/>
        </w:rPr>
      </w:pP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 w:rsidR="000220FA">
        <w:t>Jeanna Wittwer</w:t>
      </w:r>
      <w:r>
        <w:t>,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Resource</w:t>
      </w:r>
      <w:r w:rsidR="000220FA">
        <w:t xml:space="preserve"> Business Partner </w:t>
      </w:r>
      <w:r>
        <w:t>at</w:t>
      </w:r>
      <w:r>
        <w:rPr>
          <w:spacing w:val="-4"/>
        </w:rPr>
        <w:t xml:space="preserve"> </w:t>
      </w:r>
      <w:r>
        <w:t>907-465-5536</w:t>
      </w:r>
      <w:r>
        <w:rPr>
          <w:spacing w:val="-4"/>
        </w:rPr>
        <w:t xml:space="preserve"> </w:t>
      </w:r>
      <w:r>
        <w:t xml:space="preserve">or </w:t>
      </w:r>
      <w:hyperlink r:id="rId6" w:history="1">
        <w:r w:rsidR="000220FA" w:rsidRPr="00334A66">
          <w:rPr>
            <w:rStyle w:val="Hyperlink"/>
          </w:rPr>
          <w:t>jeanna.wittwer@alaska.gov</w:t>
        </w:r>
      </w:hyperlink>
      <w:r w:rsidR="000220FA">
        <w:rPr>
          <w:spacing w:val="-2"/>
        </w:rPr>
        <w:t>.</w:t>
      </w:r>
    </w:p>
    <w:p w14:paraId="5DB79C37" w14:textId="77777777" w:rsidR="000D4156" w:rsidRDefault="000D4156">
      <w:pPr>
        <w:pStyle w:val="BodyText"/>
      </w:pPr>
    </w:p>
    <w:p w14:paraId="67F0C278" w14:textId="77777777" w:rsidR="000D4156" w:rsidRDefault="005B483D">
      <w:pPr>
        <w:pStyle w:val="BodyText"/>
        <w:ind w:right="72"/>
      </w:pP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Alaska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EEO/ADA</w:t>
      </w:r>
      <w:r>
        <w:rPr>
          <w:spacing w:val="-5"/>
        </w:rPr>
        <w:t xml:space="preserve"> </w:t>
      </w:r>
      <w:r>
        <w:t>employer.</w:t>
      </w:r>
      <w:r>
        <w:rPr>
          <w:spacing w:val="-3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requiring</w:t>
      </w:r>
      <w:r>
        <w:rPr>
          <w:spacing w:val="-4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should call 1-800-587-0430 or 465-4095 in Juneau or (907) 465-2815 (TTY).</w:t>
      </w:r>
    </w:p>
    <w:sectPr w:rsidR="000D4156" w:rsidSect="003D2CD9">
      <w:type w:val="continuous"/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A7687"/>
    <w:multiLevelType w:val="hybridMultilevel"/>
    <w:tmpl w:val="CA4426A6"/>
    <w:lvl w:ilvl="0" w:tplc="F62A56D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1ABB9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E7E03BBC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00B2EF3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D2B29D2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AA2037C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B8A917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FC60B7FE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17A21C7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507160"/>
    <w:multiLevelType w:val="hybridMultilevel"/>
    <w:tmpl w:val="58226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7440CE"/>
    <w:multiLevelType w:val="hybridMultilevel"/>
    <w:tmpl w:val="5BA2AD1C"/>
    <w:lvl w:ilvl="0" w:tplc="E4CA9B0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912E1"/>
    <w:multiLevelType w:val="hybridMultilevel"/>
    <w:tmpl w:val="F760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065921">
    <w:abstractNumId w:val="0"/>
  </w:num>
  <w:num w:numId="2" w16cid:durableId="1947154721">
    <w:abstractNumId w:val="3"/>
  </w:num>
  <w:num w:numId="3" w16cid:durableId="731079168">
    <w:abstractNumId w:val="2"/>
  </w:num>
  <w:num w:numId="4" w16cid:durableId="49349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56"/>
    <w:rsid w:val="000220FA"/>
    <w:rsid w:val="000D4156"/>
    <w:rsid w:val="001C5E1C"/>
    <w:rsid w:val="002847F8"/>
    <w:rsid w:val="002B4E82"/>
    <w:rsid w:val="00362C58"/>
    <w:rsid w:val="003B080E"/>
    <w:rsid w:val="003D2CD9"/>
    <w:rsid w:val="005B483D"/>
    <w:rsid w:val="007E28EE"/>
    <w:rsid w:val="00A40898"/>
    <w:rsid w:val="00C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57B0C"/>
  <w15:docId w15:val="{BDB666AC-431E-4E20-B9D7-C0CC8701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20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0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2CD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na.wittwer@alaska.gov" TargetMode="External"/><Relationship Id="rId5" Type="http://schemas.openxmlformats.org/officeDocument/2006/relationships/hyperlink" Target="mailto:jeanna.wittwer@alask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5299</Characters>
  <Application>Microsoft Office Word</Application>
  <DocSecurity>4</DocSecurity>
  <Lines>105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Grimes, Bobi J (EED)</dc:creator>
  <cp:lastModifiedBy>Morrison, Karen B (EED)</cp:lastModifiedBy>
  <cp:revision>2</cp:revision>
  <dcterms:created xsi:type="dcterms:W3CDTF">2025-06-04T15:08:00Z</dcterms:created>
  <dcterms:modified xsi:type="dcterms:W3CDTF">2025-06-04T15:08:00Z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93c1426f-8ccb-4161-9a67-efa2ba3b608a</vt:lpwstr>
  </property>
</Properties>
</file>